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imai 제품설명서</w:t>
      </w:r>
    </w:p>
    <w:p>
      <w:pPr>
        <w:pStyle w:val="Heading1"/>
      </w:pPr>
      <w:bookmarkStart w:id="20" w:name="제품설명서-imai-구조물-결함-점검-ai"/>
      <w:r>
        <w:t xml:space="preserve">제품설명서 — imai (구조물 결함 점검 AI)</w:t>
      </w:r>
      <w:bookmarkEnd w:id="20"/>
    </w:p>
    <w:p>
      <w:pPr>
        <w:pStyle w:val="BlockText"/>
      </w:pPr>
      <w:r>
        <w:t xml:space="preserve">GS인증 시험 대상물 1/3 (과기정통부 고시 「SW 품질인증 세부기준 및 절차」 제10조 요건 대응).</w:t>
      </w:r>
      <w:r>
        <w:t xml:space="preserve"> </w:t>
      </w:r>
      <w:r>
        <w:t xml:space="preserve">※ [ ] 표시 항목은 회사 확정 필요.</w:t>
      </w:r>
    </w:p>
    <w:p>
      <w:pPr>
        <w:pStyle w:val="Heading2"/>
      </w:pPr>
      <w:bookmarkStart w:id="21" w:name="제품-식별-정보"/>
      <w:r>
        <w:t xml:space="preserve">1. 제품 식별 정보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내용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제품명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imai</w:t>
            </w:r>
            <w:r>
              <w:t xml:space="preserve"> </w:t>
            </w:r>
            <w:r>
              <w:t xml:space="preserve">(immersivecast ai — 구조물 결함 점검)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버전</w:t>
            </w:r>
          </w:p>
        </w:tc>
        <w:tc>
          <w:p>
            <w:pPr>
              <w:pStyle w:val="Compact"/>
              <w:jc w:val="left"/>
            </w:pPr>
            <w:r>
              <w:t xml:space="preserve">0.9.0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제품 유형</w:t>
            </w:r>
          </w:p>
        </w:tc>
        <w:tc>
          <w:p>
            <w:pPr>
              <w:pStyle w:val="Compact"/>
              <w:jc w:val="left"/>
            </w:pPr>
            <w:r>
              <w:t xml:space="preserve">응용 소프트웨어 (AI 영상분석, 온프렘 설치형)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배포 형태</w:t>
            </w:r>
          </w:p>
        </w:tc>
        <w:tc>
          <w:p>
            <w:pPr>
              <w:pStyle w:val="Compact"/>
              <w:jc w:val="left"/>
            </w:pPr>
            <w:r>
              <w:t xml:space="preserve">Docker 컨테이너 이미지 2종 + 모델 아카이브 + 설치 스크립트</w:t>
            </w:r>
          </w:p>
        </w:tc>
      </w:tr>
    </w:tbl>
    <w:p>
      <w:pPr>
        <w:pStyle w:val="Heading2"/>
      </w:pPr>
      <w:bookmarkStart w:id="22" w:name="공급자-정보"/>
      <w:r>
        <w:t xml:space="preserve">2. 공급자 정보</w:t>
      </w:r>
      <w:bookmarkEnd w:id="2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내용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공급자</w:t>
            </w:r>
          </w:p>
        </w:tc>
        <w:tc>
          <w:p>
            <w:pPr>
              <w:pStyle w:val="Compact"/>
              <w:jc w:val="left"/>
            </w:pPr>
            <w:r>
              <w:t xml:space="preserve">(주)이머시브캐스트 (immersivecast)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주소</w:t>
            </w:r>
          </w:p>
        </w:tc>
        <w:tc>
          <w:p>
            <w:pPr>
              <w:pStyle w:val="Compact"/>
              <w:jc w:val="left"/>
            </w:pPr>
            <w:r>
              <w:t xml:space="preserve">경기도 성남시 수정구 창업로 54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웹사이트</w:t>
            </w:r>
          </w:p>
        </w:tc>
        <w:tc>
          <w:p>
            <w:pPr>
              <w:pStyle w:val="Compact"/>
              <w:jc w:val="left"/>
            </w:pPr>
            <w:r>
              <w:t xml:space="preserve">https://immersivecast.com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연락처</w:t>
            </w:r>
          </w:p>
        </w:tc>
        <w:tc>
          <w:p>
            <w:pPr>
              <w:pStyle w:val="Compact"/>
              <w:jc w:val="left"/>
            </w:pPr>
            <w:r>
              <w:t xml:space="preserve">pr@immersivecast.com</w:t>
            </w:r>
          </w:p>
        </w:tc>
      </w:tr>
    </w:tbl>
    <w:p>
      <w:pPr>
        <w:pStyle w:val="Heading2"/>
      </w:pPr>
      <w:bookmarkStart w:id="23" w:name="제품으로-수행-가능한-작업-및-서비스"/>
      <w:r>
        <w:t xml:space="preserve">3. 제품으로 수행 가능한 작업 및 서비스</w:t>
      </w:r>
      <w:bookmarkEnd w:id="23"/>
    </w:p>
    <w:p>
      <w:pPr>
        <w:pStyle w:val="FirstParagraph"/>
      </w:pPr>
      <w:r>
        <w:rPr>
          <w:b/>
        </w:rPr>
        <w:t xml:space="preserve">목적</w:t>
      </w:r>
      <w:r>
        <w:t xml:space="preserve">: 시설물(교량·터널·하수관로) 점검 이미지에서 구조물 결함을 자동 사전선별·정량화하여</w:t>
      </w:r>
      <w:r>
        <w:t xml:space="preserve"> </w:t>
      </w:r>
      <w:r>
        <w:rPr>
          <w:b/>
        </w:rPr>
        <w:t xml:space="preserve">점검자의 판정을 보조</w:t>
      </w:r>
      <w:r>
        <w:t xml:space="preserve">한다. (자율 안전판정 시스템이 아님 — 최종 결함 판정과 구조 안전 판단·책임은 인증 점검자에게 있음)</w:t>
      </w:r>
    </w:p>
    <w:p>
      <w:pPr>
        <w:pStyle w:val="Heading3"/>
      </w:pPr>
      <w:bookmarkStart w:id="24" w:name="핵심-기능"/>
      <w:r>
        <w:t xml:space="preserve">3.1 핵심 기능</w:t>
      </w:r>
      <w:bookmarkEnd w:id="24"/>
    </w:p>
    <w:p>
      <w:pPr>
        <w:numPr>
          <w:ilvl w:val="0"/>
          <w:numId w:val="1001"/>
        </w:numPr>
      </w:pPr>
      <w:r>
        <w:rPr>
          <w:b/>
        </w:rPr>
        <w:t xml:space="preserve">결함 자동 검출</w:t>
      </w:r>
      <w:r>
        <w:t xml:space="preserve"> </w:t>
      </w:r>
      <w:r>
        <w:t xml:space="preserve">— 균열(dense segmentation, 픽셀 단위 경계) + 면적형 결함(박리·백태/누수·철근노출, 인스턴스 분할). 시설 유형별(교량/하수관로/터널) 전용 모델 선택.</w:t>
      </w:r>
    </w:p>
    <w:p>
      <w:pPr>
        <w:numPr>
          <w:ilvl w:val="0"/>
          <w:numId w:val="1001"/>
        </w:numPr>
      </w:pPr>
      <w:r>
        <w:rPr>
          <w:b/>
        </w:rPr>
        <w:t xml:space="preserve">결함 정량화</w:t>
      </w:r>
      <w:r>
        <w:t xml:space="preserve"> </w:t>
      </w:r>
      <w:r>
        <w:t xml:space="preserve">— 균열: 길이·최대폭·평균폭(px, 촬영 스케일 mm/px 입력 시 mm 환산) 및 심각도 등급. 면적형: 면적 및 상대 등급.</w:t>
      </w:r>
    </w:p>
    <w:p>
      <w:pPr>
        <w:numPr>
          <w:ilvl w:val="0"/>
          <w:numId w:val="1001"/>
        </w:numPr>
      </w:pPr>
      <w:r>
        <w:rPr>
          <w:b/>
        </w:rPr>
        <w:t xml:space="preserve">VLM 2차 오탐게이트</w:t>
      </w:r>
      <w:r>
        <w:t xml:space="preserve"> </w:t>
      </w:r>
      <w:r>
        <w:t xml:space="preserve">— 검출 후보를 비전언어모델(VLM)이 맥락 판정(이음부·그림자·얼룩 등 유사 패턴 기각)하여 오탐 저감. 판정 근거를 한국어 문장으로 제시.</w:t>
      </w:r>
      <w:r>
        <w:t xml:space="preserve"> </w:t>
      </w:r>
      <w:r>
        <w:rPr>
          <w:i/>
        </w:rPr>
        <w:t xml:space="preserve">실측 성능(교량 GT): 오탐 인스턴스 −46% @ 이미지 recall 88% · 인스턴스 recall 77% — 트레이드오프·운영점 다이얼은 사용자매뉴얼</w:t>
      </w:r>
      <w:r>
        <w:rPr>
          <w:i/>
        </w:rPr>
        <w:t xml:space="preserve"> </w:t>
      </w:r>
      <w:r>
        <w:rPr>
          <w:i/>
        </w:rPr>
        <w:t xml:space="preserve">‘</w:t>
      </w:r>
      <w:r>
        <w:rPr>
          <w:i/>
        </w:rPr>
        <w:t xml:space="preserve">성능과 한계</w:t>
      </w:r>
      <w:r>
        <w:rPr>
          <w:i/>
        </w:rPr>
        <w:t xml:space="preserve">’</w:t>
      </w:r>
      <w:r>
        <w:rPr>
          <w:i/>
        </w:rPr>
        <w:t xml:space="preserve"> </w:t>
      </w:r>
      <w:r>
        <w:rPr>
          <w:i/>
        </w:rPr>
        <w:t xml:space="preserve">참조.</w:t>
      </w:r>
    </w:p>
    <w:p>
      <w:pPr>
        <w:numPr>
          <w:ilvl w:val="0"/>
          <w:numId w:val="1001"/>
        </w:numPr>
      </w:pPr>
      <w:r>
        <w:rPr>
          <w:b/>
        </w:rPr>
        <w:t xml:space="preserve">웹 UI</w:t>
      </w:r>
      <w:r>
        <w:t xml:space="preserve"> </w:t>
      </w:r>
      <w:r>
        <w:t xml:space="preserve">— 이미지 업로드(드래그 앤 드롭) → 분석 → 결함별 검토(유지/제외) → 산출물 생성. 별도 클라이언트 설치 불요(브라우저).</w:t>
      </w:r>
    </w:p>
    <w:p>
      <w:pPr>
        <w:numPr>
          <w:ilvl w:val="0"/>
          <w:numId w:val="1001"/>
        </w:numPr>
      </w:pPr>
      <w:r>
        <w:rPr>
          <w:b/>
        </w:rPr>
        <w:t xml:space="preserve">점검 산출물 자동 생성</w:t>
      </w:r>
      <w:r>
        <w:t xml:space="preserve"> </w:t>
      </w:r>
      <w:r>
        <w:t xml:space="preserve">— 결정 리포트(HTML/PDF), 점검대장·손상물량 집계표,</w:t>
      </w:r>
      <w:r>
        <w:t xml:space="preserve"> </w:t>
      </w:r>
      <w:r>
        <w:rPr>
          <w:b/>
        </w:rPr>
        <w:t xml:space="preserve">점검대장 Excel(.xlsx)</w:t>
      </w:r>
      <w:r>
        <w:t xml:space="preserve"> </w:t>
      </w:r>
      <w:r>
        <w:t xml:space="preserve">+</w:t>
      </w:r>
      <w:r>
        <w:t xml:space="preserve"> </w:t>
      </w:r>
      <w:r>
        <w:rPr>
          <w:b/>
        </w:rPr>
        <w:t xml:space="preserve">상태평가등급 자동 제안</w:t>
      </w:r>
      <w:r>
        <w:t xml:space="preserve">(세부지침 표6.2-4 참고, 책임기술자 확정), 촬영 스케일 보정(2점 기지길이→mm/px), CSV.</w:t>
      </w:r>
    </w:p>
    <w:p>
      <w:pPr>
        <w:numPr>
          <w:ilvl w:val="0"/>
          <w:numId w:val="1001"/>
        </w:numPr>
      </w:pPr>
      <w:r>
        <w:rPr>
          <w:b/>
        </w:rPr>
        <w:t xml:space="preserve">점검 이력 관리·이력비교</w:t>
      </w:r>
      <w:r>
        <w:t xml:space="preserve"> </w:t>
      </w:r>
      <w:r>
        <w:t xml:space="preserve">— 점검 결과 저장, 동일 시설 재점검 시 결함 진전(폭 변화·신규·해소) 비교 리포트.</w:t>
      </w:r>
    </w:p>
    <w:p>
      <w:pPr>
        <w:numPr>
          <w:ilvl w:val="0"/>
          <w:numId w:val="1001"/>
        </w:numPr>
      </w:pPr>
      <w:r>
        <w:rPr>
          <w:b/>
        </w:rPr>
        <w:t xml:space="preserve">REST API</w:t>
      </w:r>
      <w:r>
        <w:t xml:space="preserve"> </w:t>
      </w:r>
      <w:r>
        <w:t xml:space="preserve">— 상기 기능 전체를 HTTP API로 제공(타 시스템 연동).</w:t>
      </w:r>
    </w:p>
    <w:p>
      <w:pPr>
        <w:numPr>
          <w:ilvl w:val="0"/>
          <w:numId w:val="1001"/>
        </w:numPr>
      </w:pPr>
      <w:r>
        <w:rPr>
          <w:b/>
        </w:rPr>
        <w:t xml:space="preserve">점검조서 문안 초안 (선택 모듈)</w:t>
      </w:r>
      <w:r>
        <w:t xml:space="preserve"> </w:t>
      </w:r>
      <w:r>
        <w:t xml:space="preserve">— 검출·측정 결과를 근거로 온프렘 한국어 LLM(Qwen3-14B)이 외관조사 결과 서술문 초안(손상현황·종합의견·보수방안·한계고지)을 생성. 수치는 검출 결과만 인용(창작 금지 제약). 미설치 시 해당 버튼만 비활성(본 기능 없이 전체 제품 정상 동작).</w:t>
      </w:r>
    </w:p>
    <w:p>
      <w:pPr>
        <w:numPr>
          <w:ilvl w:val="0"/>
          <w:numId w:val="1001"/>
        </w:numPr>
      </w:pPr>
      <w:r>
        <w:rPr>
          <w:b/>
        </w:rPr>
        <w:t xml:space="preserve">검토 피드백 학습 (데이터 해자)</w:t>
      </w:r>
      <w:r>
        <w:t xml:space="preserve"> </w:t>
      </w:r>
      <w:r>
        <w:t xml:space="preserve">— 점검자의 유지/제외 검토를 결함 크롭과 함께 라벨로 축적(온프렘, 외부 유출 없음). AI-점검자 판정 불일치(교정) 우선 선별 재학습으로 시설별 모델을 지속 개선(내부 실측: 교정 선별 재학습이 무선별 4배 데이터보다 우수). 운영점 다이얼은 Platt 보정된 확률(ECE −44%)로 제공.</w:t>
      </w:r>
    </w:p>
    <w:p>
      <w:pPr>
        <w:numPr>
          <w:ilvl w:val="0"/>
          <w:numId w:val="1001"/>
        </w:numPr>
      </w:pPr>
      <w:r>
        <w:rPr>
          <w:b/>
        </w:rPr>
        <w:t xml:space="preserve">온프렘 PoC 평가 키트 (</w:t>
      </w:r>
      <w:r>
        <w:rPr>
          <w:rStyle w:val="VerbatimChar"/>
          <w:b/>
        </w:rPr>
        <w:t xml:space="preserve">icinspect-evaluate</w:t>
      </w:r>
      <w:r>
        <w:rPr>
          <w:b/>
        </w:rPr>
        <w:t xml:space="preserve">)</w:t>
      </w:r>
      <w:r>
        <w:t xml:space="preserve"> </w:t>
      </w:r>
      <w:r>
        <w:t xml:space="preserve">— 고객 방화벽 안에서 원클릭으로 고객 이미지에 검출+게이트를 돌려 정직한 측정 SLA 리포트 방출(데이터 외부 유출 0). 라벨 없으면 정성 사전선별, 소량 리뷰 라벨 有이면 오탐 −X%</w:t>
      </w:r>
      <w:r>
        <w:t xml:space="preserve">@recall</w:t>
      </w:r>
      <w:r>
        <w:t xml:space="preserve"> </w:t>
      </w:r>
      <w:r>
        <w:t xml:space="preserve">보존 수치 SLA. 도입 전 실측·계약 근거.</w:t>
      </w:r>
    </w:p>
    <w:p>
      <w:pPr>
        <w:pStyle w:val="Heading3"/>
      </w:pPr>
      <w:bookmarkStart w:id="25" w:name="제공-범위-제외-정직-명시"/>
      <w:r>
        <w:t xml:space="preserve">3.2 제공 범위 제외 (정직 명시)</w:t>
      </w:r>
      <w:bookmarkEnd w:id="25"/>
    </w:p>
    <w:p>
      <w:pPr>
        <w:numPr>
          <w:ilvl w:val="0"/>
          <w:numId w:val="1002"/>
        </w:numPr>
        <w:pStyle w:val="Compact"/>
      </w:pPr>
      <w:r>
        <w:t xml:space="preserve">자율 안전등급 판정·구조 안전성 평가 (점검자 책임 영역)</w:t>
      </w:r>
    </w:p>
    <w:p>
      <w:pPr>
        <w:numPr>
          <w:ilvl w:val="0"/>
          <w:numId w:val="1002"/>
        </w:numPr>
        <w:pStyle w:val="Compact"/>
      </w:pPr>
      <w:r>
        <w:t xml:space="preserve">결함 유형의 VLM 자동 세분류 (실측 정확도 미달로 제외 — 이진 결함/정상 게이트만 제공)</w:t>
      </w:r>
    </w:p>
    <w:p>
      <w:pPr>
        <w:numPr>
          <w:ilvl w:val="0"/>
          <w:numId w:val="1002"/>
        </w:numPr>
        <w:pStyle w:val="Compact"/>
      </w:pPr>
      <w:r>
        <w:t xml:space="preserve">부식(강재) 결함 검출 (학습 데이터 미확보 — 추후 버전)</w:t>
      </w:r>
    </w:p>
    <w:p>
      <w:pPr>
        <w:pStyle w:val="Heading2"/>
      </w:pPr>
      <w:bookmarkStart w:id="26" w:name="동작-환경"/>
      <w:r>
        <w:t xml:space="preserve">4. 동작 환경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항목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최소 요건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서버</w:t>
            </w:r>
          </w:p>
        </w:tc>
        <w:tc>
          <w:p>
            <w:pPr>
              <w:pStyle w:val="Compact"/>
              <w:jc w:val="left"/>
            </w:pPr>
            <w:r>
              <w:t xml:space="preserve">x86_64 Linux (Ubuntu 22.04+ 권장), RAM 32GB+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GPU</w:t>
            </w:r>
          </w:p>
        </w:tc>
        <w:tc>
          <w:p>
            <w:pPr>
              <w:pStyle w:val="Compact"/>
              <w:jc w:val="left"/>
            </w:pPr>
            <w:r>
              <w:t xml:space="preserve">NVIDIA GPU 24GB+ (VLM 게이트 포함 시), 검출 단독은 8GB+. 문안 초안 모듈 추가 시 +30GB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소프트웨어</w:t>
            </w:r>
          </w:p>
        </w:tc>
        <w:tc>
          <w:p>
            <w:pPr>
              <w:pStyle w:val="Compact"/>
              <w:jc w:val="left"/>
            </w:pPr>
            <w:r>
              <w:t xml:space="preserve">Docker 24+, Docker Compose v2, NVIDIA Container Toolkit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네트워크</w:t>
            </w:r>
          </w:p>
        </w:tc>
        <w:tc>
          <w:p>
            <w:pPr>
              <w:pStyle w:val="Compact"/>
              <w:jc w:val="left"/>
            </w:pPr>
            <w:r>
              <w:t xml:space="preserve">완전 오프라인(폐쇄망) 동작 가능 — 외부 통신 불요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클라이언트</w:t>
            </w:r>
          </w:p>
        </w:tc>
        <w:tc>
          <w:p>
            <w:pPr>
              <w:pStyle w:val="Compact"/>
              <w:jc w:val="left"/>
            </w:pPr>
            <w:r>
              <w:t xml:space="preserve">최신 Chrome/Edge 브라우저 (서버 :10036 접속)</w:t>
            </w:r>
          </w:p>
        </w:tc>
      </w:tr>
    </w:tbl>
    <w:p>
      <w:pPr>
        <w:pStyle w:val="BodyText"/>
      </w:pPr>
      <w:r>
        <w:rPr>
          <w:b/>
        </w:rPr>
        <w:t xml:space="preserve">검증 하드웨어 매트릭스(정직)</w:t>
      </w:r>
      <w:r>
        <w:t xml:space="preserve">: 전 기능 실측=NVIDIA Blackwell 96GB.</w:t>
      </w:r>
      <w:r>
        <w:t xml:space="preserve"> </w:t>
      </w:r>
      <w:r>
        <w:rPr>
          <w:b/>
        </w:rPr>
        <w:t xml:space="preserve">pre-Ampere(Turing 등 sm&lt;8.0)</w:t>
      </w:r>
      <w:r>
        <w:t xml:space="preserve">: bf16 미지원 → VLM 게이트</w:t>
      </w:r>
      <w:r>
        <w:t xml:space="preserve"> </w:t>
      </w:r>
      <w:r>
        <w:rPr>
          <w:b/>
        </w:rPr>
        <w:t xml:space="preserve">fp16 자동 폴백</w:t>
      </w:r>
      <w:r>
        <w:t xml:space="preserve">(코드 반영). 설치 직후</w:t>
      </w:r>
      <w:r>
        <w:t xml:space="preserve"> </w:t>
      </w:r>
      <w:r>
        <w:rPr>
          <w:rStyle w:val="VerbatimChar"/>
          <w:b/>
        </w:rPr>
        <w:t xml:space="preserve">install-verify.sh</w:t>
      </w:r>
      <w:r>
        <w:t xml:space="preserve"> </w:t>
      </w:r>
      <w:r>
        <w:t xml:space="preserve">실행으로 고객 노드 실기동·GPU사양·스모크검출을 검증하고</w:t>
      </w:r>
      <w:r>
        <w:t xml:space="preserve"> </w:t>
      </w:r>
      <w:r>
        <w:rPr>
          <w:rStyle w:val="VerbatimChar"/>
        </w:rPr>
        <w:t xml:space="preserve">install-report.json</w:t>
      </w:r>
      <w:r>
        <w:t xml:space="preserve"> </w:t>
      </w:r>
      <w:r>
        <w:t xml:space="preserve">방출 권장. 사양별 게이트 SLA는 현장 재측정(양자화·fp16이 오탐기각에 영향 가능 — 정직 공개).</w:t>
      </w:r>
    </w:p>
    <w:p>
      <w:pPr>
        <w:pStyle w:val="Heading2"/>
      </w:pPr>
      <w:bookmarkStart w:id="27" w:name="구성물"/>
      <w:r>
        <w:t xml:space="preserve">5. 구성물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구성물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내용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imai-inspect-pkg_&lt;ver&gt;.tar.gz</w:t>
            </w:r>
          </w:p>
        </w:tc>
        <w:tc>
          <w:p>
            <w:pPr>
              <w:pStyle w:val="Compact"/>
              <w:jc w:val="left"/>
            </w:pPr>
            <w:r>
              <w:t xml:space="preserve">검출 서비스 컨테이너 이미지(검출 모델 4종 내장)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imai-vlm-pkg_&lt;ver&gt;.tar.gz</w:t>
            </w:r>
          </w:p>
        </w:tc>
        <w:tc>
          <w:p>
            <w:pPr>
              <w:pStyle w:val="Compact"/>
              <w:jc w:val="left"/>
            </w:pPr>
            <w:r>
              <w:t xml:space="preserve">VLM 오탐게이트 서비스 컨테이너 이미지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models-vlm/</w:t>
            </w:r>
          </w:p>
        </w:tc>
        <w:tc>
          <w:p>
            <w:pPr>
              <w:pStyle w:val="Compact"/>
              <w:jc w:val="left"/>
            </w:pPr>
            <w:r>
              <w:t xml:space="preserve">VLM 모델(Cosmos-Reason2-8B) 아카이브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docker-compose.yml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install.sh</w:t>
            </w:r>
          </w:p>
        </w:tc>
        <w:tc>
          <w:p>
            <w:pPr>
              <w:pStyle w:val="Compact"/>
              <w:jc w:val="left"/>
            </w:pPr>
            <w:r>
              <w:t xml:space="preserve">설치·기동 스크립트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사용자매뉴얼</w:t>
            </w:r>
          </w:p>
        </w:tc>
        <w:tc>
          <w:p>
            <w:pPr>
              <w:pStyle w:val="Compact"/>
              <w:jc w:val="left"/>
            </w:pPr>
            <w:r>
              <w:t xml:space="preserve">설치·사용·API·성능과 한계</w:t>
            </w:r>
          </w:p>
        </w:tc>
      </w:tr>
    </w:tbl>
    <w:p>
      <w:pPr>
        <w:pStyle w:val="Heading2"/>
      </w:pPr>
      <w:bookmarkStart w:id="28" w:name="유지보수-제공"/>
      <w:r>
        <w:t xml:space="preserve">6. 유지보수 제공</w:t>
      </w:r>
      <w:bookmarkEnd w:id="28"/>
    </w:p>
    <w:p>
      <w:pPr>
        <w:numPr>
          <w:ilvl w:val="0"/>
          <w:numId w:val="1003"/>
        </w:numPr>
        <w:pStyle w:val="Compact"/>
      </w:pPr>
      <w:r>
        <w:t xml:space="preserve">제공 여부:</w:t>
      </w:r>
      <w:r>
        <w:t xml:space="preserve"> </w:t>
      </w:r>
      <w:r>
        <w:rPr>
          <w:b/>
        </w:rPr>
        <w:t xml:space="preserve">제공</w:t>
      </w:r>
      <w:r>
        <w:t xml:space="preserve"> </w:t>
      </w:r>
      <w:r>
        <w:t xml:space="preserve">[계약 조건 확정 필요]</w:t>
      </w:r>
    </w:p>
    <w:p>
      <w:pPr>
        <w:numPr>
          <w:ilvl w:val="0"/>
          <w:numId w:val="1003"/>
        </w:numPr>
        <w:pStyle w:val="Compact"/>
      </w:pPr>
      <w:r>
        <w:t xml:space="preserve">내용: 결함 수정 패치, 모델 업데이트(고객 데이터 파인튜닝 옵션), 기술지원 [SLA 확정 필요]</w:t>
      </w:r>
    </w:p>
    <w:p>
      <w:pPr>
        <w:numPr>
          <w:ilvl w:val="0"/>
          <w:numId w:val="1003"/>
        </w:numPr>
        <w:pStyle w:val="Compact"/>
      </w:pPr>
      <w:r>
        <w:t xml:space="preserve">문의: pr@immersivecast.com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imai 제품설명서</dc:title>
  <dc:creator/>
  <cp:keywords/>
  <dcterms:created xsi:type="dcterms:W3CDTF">2026-07-09T23:41:30Z</dcterms:created>
  <dcterms:modified xsi:type="dcterms:W3CDTF">2026-07-09T23:41:30Z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